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16FA9" w:rsidRPr="00316FA9" w:rsidRDefault="00316FA9" w:rsidP="00316FA9">
      <w:pPr>
        <w:spacing w:line="480" w:lineRule="auto"/>
        <w:jc w:val="both"/>
        <w:rPr>
          <w:rFonts w:ascii="Times New Roman" w:hAnsi="Times New Roman" w:cs="Times New Roman"/>
          <w:sz w:val="24"/>
          <w:szCs w:val="24"/>
        </w:rPr>
      </w:pPr>
    </w:p>
    <w:p w:rsidR="00316FA9" w:rsidRPr="00316FA9" w:rsidRDefault="00316FA9" w:rsidP="00316FA9">
      <w:pPr>
        <w:spacing w:line="480" w:lineRule="auto"/>
        <w:jc w:val="both"/>
        <w:rPr>
          <w:rFonts w:ascii="Times New Roman" w:hAnsi="Times New Roman" w:cs="Times New Roman"/>
          <w:sz w:val="24"/>
          <w:szCs w:val="24"/>
        </w:rPr>
      </w:pPr>
    </w:p>
    <w:p w:rsidR="00316FA9" w:rsidRPr="00316FA9" w:rsidRDefault="00316FA9" w:rsidP="00316FA9">
      <w:pPr>
        <w:spacing w:line="480" w:lineRule="auto"/>
        <w:jc w:val="both"/>
        <w:rPr>
          <w:rFonts w:ascii="Times New Roman" w:hAnsi="Times New Roman" w:cs="Times New Roman"/>
          <w:sz w:val="24"/>
          <w:szCs w:val="24"/>
        </w:rPr>
      </w:pPr>
    </w:p>
    <w:p w:rsidR="00443E0F" w:rsidRDefault="002E2EBB" w:rsidP="00316FA9">
      <w:pPr>
        <w:spacing w:line="480" w:lineRule="auto"/>
        <w:jc w:val="center"/>
        <w:rPr>
          <w:rFonts w:ascii="Times New Roman" w:hAnsi="Times New Roman" w:cs="Times New Roman"/>
          <w:sz w:val="24"/>
          <w:szCs w:val="24"/>
        </w:rPr>
      </w:pPr>
      <w:r w:rsidRPr="00316FA9">
        <w:rPr>
          <w:rFonts w:ascii="Times New Roman" w:hAnsi="Times New Roman" w:cs="Times New Roman"/>
          <w:sz w:val="24"/>
          <w:szCs w:val="24"/>
        </w:rPr>
        <w:t>The Housing Price Bubble</w:t>
      </w:r>
    </w:p>
    <w:p w:rsidR="00316FA9" w:rsidRDefault="00316FA9" w:rsidP="00316FA9">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316FA9" w:rsidRDefault="00316FA9" w:rsidP="00316FA9">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316FA9" w:rsidRDefault="00316FA9" w:rsidP="00316FA9">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316FA9" w:rsidRDefault="00316FA9" w:rsidP="00316FA9">
      <w:pPr>
        <w:spacing w:line="480" w:lineRule="auto"/>
        <w:jc w:val="both"/>
        <w:rPr>
          <w:rFonts w:ascii="Times New Roman" w:hAnsi="Times New Roman" w:cs="Times New Roman"/>
          <w:sz w:val="24"/>
          <w:szCs w:val="24"/>
        </w:rPr>
      </w:pPr>
    </w:p>
    <w:p w:rsidR="00316FA9" w:rsidRDefault="00316FA9" w:rsidP="00316FA9">
      <w:pPr>
        <w:spacing w:line="480" w:lineRule="auto"/>
        <w:jc w:val="both"/>
        <w:rPr>
          <w:rFonts w:ascii="Times New Roman" w:hAnsi="Times New Roman" w:cs="Times New Roman"/>
          <w:sz w:val="24"/>
          <w:szCs w:val="24"/>
        </w:rPr>
      </w:pPr>
    </w:p>
    <w:p w:rsidR="00316FA9" w:rsidRDefault="00316FA9" w:rsidP="00316FA9">
      <w:pPr>
        <w:spacing w:line="480" w:lineRule="auto"/>
        <w:jc w:val="both"/>
        <w:rPr>
          <w:rFonts w:ascii="Times New Roman" w:hAnsi="Times New Roman" w:cs="Times New Roman"/>
          <w:sz w:val="24"/>
          <w:szCs w:val="24"/>
        </w:rPr>
      </w:pPr>
    </w:p>
    <w:p w:rsidR="00316FA9" w:rsidRDefault="00316FA9" w:rsidP="00316FA9">
      <w:pPr>
        <w:spacing w:line="480" w:lineRule="auto"/>
        <w:jc w:val="both"/>
        <w:rPr>
          <w:rFonts w:ascii="Times New Roman" w:hAnsi="Times New Roman" w:cs="Times New Roman"/>
          <w:sz w:val="24"/>
          <w:szCs w:val="24"/>
        </w:rPr>
      </w:pPr>
    </w:p>
    <w:p w:rsidR="00316FA9" w:rsidRDefault="00316FA9" w:rsidP="00316FA9">
      <w:pPr>
        <w:spacing w:line="480" w:lineRule="auto"/>
        <w:jc w:val="both"/>
        <w:rPr>
          <w:rFonts w:ascii="Times New Roman" w:hAnsi="Times New Roman" w:cs="Times New Roman"/>
          <w:sz w:val="24"/>
          <w:szCs w:val="24"/>
        </w:rPr>
      </w:pPr>
    </w:p>
    <w:p w:rsidR="00316FA9" w:rsidRDefault="00316FA9" w:rsidP="00316FA9">
      <w:pPr>
        <w:spacing w:line="480" w:lineRule="auto"/>
        <w:jc w:val="both"/>
        <w:rPr>
          <w:rFonts w:ascii="Times New Roman" w:hAnsi="Times New Roman" w:cs="Times New Roman"/>
          <w:sz w:val="24"/>
          <w:szCs w:val="24"/>
        </w:rPr>
      </w:pPr>
    </w:p>
    <w:p w:rsidR="00316FA9" w:rsidRDefault="00316FA9" w:rsidP="00316FA9">
      <w:pPr>
        <w:spacing w:line="480" w:lineRule="auto"/>
        <w:jc w:val="both"/>
        <w:rPr>
          <w:rFonts w:ascii="Times New Roman" w:hAnsi="Times New Roman" w:cs="Times New Roman"/>
          <w:sz w:val="24"/>
          <w:szCs w:val="24"/>
        </w:rPr>
      </w:pPr>
    </w:p>
    <w:p w:rsidR="00316FA9" w:rsidRDefault="00316FA9" w:rsidP="00316FA9">
      <w:pPr>
        <w:spacing w:line="480" w:lineRule="auto"/>
        <w:jc w:val="both"/>
        <w:rPr>
          <w:rFonts w:ascii="Times New Roman" w:hAnsi="Times New Roman" w:cs="Times New Roman"/>
          <w:sz w:val="24"/>
          <w:szCs w:val="24"/>
        </w:rPr>
      </w:pPr>
    </w:p>
    <w:p w:rsidR="00316FA9" w:rsidRDefault="00316FA9" w:rsidP="00316FA9">
      <w:pPr>
        <w:spacing w:line="480" w:lineRule="auto"/>
        <w:jc w:val="both"/>
        <w:rPr>
          <w:rFonts w:ascii="Times New Roman" w:hAnsi="Times New Roman" w:cs="Times New Roman"/>
          <w:sz w:val="24"/>
          <w:szCs w:val="24"/>
        </w:rPr>
      </w:pPr>
    </w:p>
    <w:p w:rsidR="00316FA9" w:rsidRDefault="00316FA9" w:rsidP="00316FA9">
      <w:pPr>
        <w:spacing w:line="480" w:lineRule="auto"/>
        <w:jc w:val="both"/>
        <w:rPr>
          <w:rFonts w:ascii="Times New Roman" w:hAnsi="Times New Roman" w:cs="Times New Roman"/>
          <w:sz w:val="24"/>
          <w:szCs w:val="24"/>
        </w:rPr>
      </w:pPr>
    </w:p>
    <w:p w:rsidR="00316FA9" w:rsidRPr="00316FA9" w:rsidRDefault="00316FA9" w:rsidP="00316FA9">
      <w:pPr>
        <w:spacing w:line="480" w:lineRule="auto"/>
        <w:jc w:val="both"/>
        <w:rPr>
          <w:rFonts w:ascii="Times New Roman" w:hAnsi="Times New Roman" w:cs="Times New Roman"/>
          <w:sz w:val="24"/>
          <w:szCs w:val="24"/>
        </w:rPr>
      </w:pPr>
    </w:p>
    <w:p w:rsidR="00DD4501" w:rsidRPr="00316FA9" w:rsidRDefault="00F867EE" w:rsidP="00B43D79">
      <w:pPr>
        <w:spacing w:line="480" w:lineRule="auto"/>
        <w:ind w:firstLine="720"/>
        <w:jc w:val="both"/>
        <w:rPr>
          <w:rFonts w:ascii="Times New Roman" w:hAnsi="Times New Roman" w:cs="Times New Roman"/>
          <w:sz w:val="24"/>
          <w:szCs w:val="24"/>
        </w:rPr>
      </w:pPr>
      <w:r w:rsidRPr="00316FA9">
        <w:rPr>
          <w:rFonts w:ascii="Times New Roman" w:hAnsi="Times New Roman" w:cs="Times New Roman"/>
          <w:sz w:val="24"/>
          <w:szCs w:val="24"/>
        </w:rPr>
        <w:lastRenderedPageBreak/>
        <w:t>The housing price bubble refers to a run-up in housing prices whic</w:t>
      </w:r>
      <w:r w:rsidR="009B17FD" w:rsidRPr="00316FA9">
        <w:rPr>
          <w:rFonts w:ascii="Times New Roman" w:hAnsi="Times New Roman" w:cs="Times New Roman"/>
          <w:sz w:val="24"/>
          <w:szCs w:val="24"/>
        </w:rPr>
        <w:t xml:space="preserve">h </w:t>
      </w:r>
      <w:r w:rsidR="00F131C1" w:rsidRPr="00316FA9">
        <w:rPr>
          <w:rFonts w:ascii="Times New Roman" w:hAnsi="Times New Roman" w:cs="Times New Roman"/>
          <w:sz w:val="24"/>
          <w:szCs w:val="24"/>
        </w:rPr>
        <w:t xml:space="preserve">is caused by demand, </w:t>
      </w:r>
      <w:r w:rsidR="000B5D67" w:rsidRPr="00316FA9">
        <w:rPr>
          <w:rFonts w:ascii="Times New Roman" w:hAnsi="Times New Roman" w:cs="Times New Roman"/>
          <w:sz w:val="24"/>
          <w:szCs w:val="24"/>
        </w:rPr>
        <w:t>conjecture</w:t>
      </w:r>
      <w:r w:rsidR="00F131C1" w:rsidRPr="00316FA9">
        <w:rPr>
          <w:rFonts w:ascii="Times New Roman" w:hAnsi="Times New Roman" w:cs="Times New Roman"/>
          <w:sz w:val="24"/>
          <w:szCs w:val="24"/>
        </w:rPr>
        <w:t xml:space="preserve"> and exuberant spending to the point of collapse.</w:t>
      </w:r>
      <w:r w:rsidR="000B5D67" w:rsidRPr="00316FA9">
        <w:rPr>
          <w:rFonts w:ascii="Times New Roman" w:hAnsi="Times New Roman" w:cs="Times New Roman"/>
          <w:sz w:val="24"/>
          <w:szCs w:val="24"/>
        </w:rPr>
        <w:t xml:space="preserve"> </w:t>
      </w:r>
      <w:r w:rsidR="00011A7B" w:rsidRPr="00316FA9">
        <w:rPr>
          <w:rFonts w:ascii="Times New Roman" w:hAnsi="Times New Roman" w:cs="Times New Roman"/>
          <w:sz w:val="24"/>
          <w:szCs w:val="24"/>
        </w:rPr>
        <w:t xml:space="preserve">It reaches a point where demand declines or stagnates </w:t>
      </w:r>
      <w:r w:rsidR="008526AD" w:rsidRPr="00316FA9">
        <w:rPr>
          <w:rFonts w:ascii="Times New Roman" w:hAnsi="Times New Roman" w:cs="Times New Roman"/>
          <w:sz w:val="24"/>
          <w:szCs w:val="24"/>
        </w:rPr>
        <w:t xml:space="preserve">and at the same time its supply goes up leading to a sharp decline in prices. This is the point </w:t>
      </w:r>
      <w:r w:rsidR="009232F8" w:rsidRPr="00316FA9">
        <w:rPr>
          <w:rFonts w:ascii="Times New Roman" w:hAnsi="Times New Roman" w:cs="Times New Roman"/>
          <w:sz w:val="24"/>
          <w:szCs w:val="24"/>
        </w:rPr>
        <w:t>where the bubble bursts.</w:t>
      </w:r>
      <w:r w:rsidR="004B297F" w:rsidRPr="00316FA9">
        <w:rPr>
          <w:rFonts w:ascii="Times New Roman" w:hAnsi="Times New Roman" w:cs="Times New Roman"/>
          <w:sz w:val="24"/>
          <w:szCs w:val="24"/>
        </w:rPr>
        <w:t xml:space="preserve"> </w:t>
      </w:r>
    </w:p>
    <w:p w:rsidR="002E2EBB" w:rsidRPr="00B43D79" w:rsidRDefault="002E2EBB" w:rsidP="00B43D79">
      <w:pPr>
        <w:spacing w:line="480" w:lineRule="auto"/>
        <w:jc w:val="center"/>
        <w:rPr>
          <w:rFonts w:ascii="Times New Roman" w:hAnsi="Times New Roman" w:cs="Times New Roman"/>
          <w:b/>
          <w:sz w:val="24"/>
          <w:szCs w:val="24"/>
        </w:rPr>
      </w:pPr>
      <w:r w:rsidRPr="00B43D79">
        <w:rPr>
          <w:rFonts w:ascii="Times New Roman" w:hAnsi="Times New Roman" w:cs="Times New Roman"/>
          <w:b/>
          <w:sz w:val="24"/>
          <w:szCs w:val="24"/>
        </w:rPr>
        <w:t>Federal Reserve</w:t>
      </w:r>
      <w:r w:rsidR="00C37311" w:rsidRPr="00B43D79">
        <w:rPr>
          <w:rFonts w:ascii="Times New Roman" w:hAnsi="Times New Roman" w:cs="Times New Roman"/>
          <w:b/>
          <w:sz w:val="24"/>
          <w:szCs w:val="24"/>
        </w:rPr>
        <w:t xml:space="preserve">’s </w:t>
      </w:r>
      <w:r w:rsidR="006E5F4B" w:rsidRPr="00B43D79">
        <w:rPr>
          <w:rFonts w:ascii="Times New Roman" w:hAnsi="Times New Roman" w:cs="Times New Roman"/>
          <w:b/>
          <w:sz w:val="24"/>
          <w:szCs w:val="24"/>
        </w:rPr>
        <w:t>Actions to</w:t>
      </w:r>
      <w:r w:rsidRPr="00B43D79">
        <w:rPr>
          <w:rFonts w:ascii="Times New Roman" w:hAnsi="Times New Roman" w:cs="Times New Roman"/>
          <w:b/>
          <w:sz w:val="24"/>
          <w:szCs w:val="24"/>
        </w:rPr>
        <w:t xml:space="preserve"> mitigate the crisis.</w:t>
      </w:r>
    </w:p>
    <w:p w:rsidR="004B297F" w:rsidRPr="00316FA9" w:rsidRDefault="006E5F4B" w:rsidP="00B43D79">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Fed acquired the federal agency debt and the mortgage-backed securities </w:t>
      </w:r>
      <w:r w:rsidR="007E0EB3">
        <w:rPr>
          <w:rFonts w:ascii="Times New Roman" w:hAnsi="Times New Roman" w:cs="Times New Roman"/>
          <w:sz w:val="24"/>
          <w:szCs w:val="24"/>
        </w:rPr>
        <w:t xml:space="preserve">which </w:t>
      </w:r>
      <w:r w:rsidR="00936180">
        <w:rPr>
          <w:rFonts w:ascii="Times New Roman" w:hAnsi="Times New Roman" w:cs="Times New Roman"/>
          <w:sz w:val="24"/>
          <w:szCs w:val="24"/>
        </w:rPr>
        <w:t>help</w:t>
      </w:r>
      <w:r w:rsidR="007E0EB3">
        <w:rPr>
          <w:rFonts w:ascii="Times New Roman" w:hAnsi="Times New Roman" w:cs="Times New Roman"/>
          <w:sz w:val="24"/>
          <w:szCs w:val="24"/>
        </w:rPr>
        <w:t>ed</w:t>
      </w:r>
      <w:r w:rsidR="00936180">
        <w:rPr>
          <w:rFonts w:ascii="Times New Roman" w:hAnsi="Times New Roman" w:cs="Times New Roman"/>
          <w:sz w:val="24"/>
          <w:szCs w:val="24"/>
        </w:rPr>
        <w:t xml:space="preserve"> in decreasing t</w:t>
      </w:r>
      <w:r w:rsidR="00FE3E75">
        <w:rPr>
          <w:rFonts w:ascii="Times New Roman" w:hAnsi="Times New Roman" w:cs="Times New Roman"/>
          <w:sz w:val="24"/>
          <w:szCs w:val="24"/>
        </w:rPr>
        <w:t xml:space="preserve">he interest rate which made </w:t>
      </w:r>
      <w:r w:rsidR="008809F7">
        <w:rPr>
          <w:rFonts w:ascii="Times New Roman" w:hAnsi="Times New Roman" w:cs="Times New Roman"/>
          <w:sz w:val="24"/>
          <w:szCs w:val="24"/>
        </w:rPr>
        <w:t xml:space="preserve">home purchases more affordable. </w:t>
      </w:r>
      <w:r w:rsidR="00A63B60">
        <w:rPr>
          <w:rFonts w:ascii="Times New Roman" w:hAnsi="Times New Roman" w:cs="Times New Roman"/>
          <w:sz w:val="24"/>
          <w:szCs w:val="24"/>
        </w:rPr>
        <w:t xml:space="preserve">New rules </w:t>
      </w:r>
      <w:r w:rsidR="002511EB">
        <w:rPr>
          <w:rFonts w:ascii="Times New Roman" w:hAnsi="Times New Roman" w:cs="Times New Roman"/>
          <w:sz w:val="24"/>
          <w:szCs w:val="24"/>
        </w:rPr>
        <w:t xml:space="preserve">for </w:t>
      </w:r>
      <w:r w:rsidR="002376FD">
        <w:rPr>
          <w:rFonts w:ascii="Times New Roman" w:hAnsi="Times New Roman" w:cs="Times New Roman"/>
          <w:sz w:val="24"/>
          <w:szCs w:val="24"/>
        </w:rPr>
        <w:t>mortgages as</w:t>
      </w:r>
      <w:r w:rsidR="002511EB">
        <w:rPr>
          <w:rFonts w:ascii="Times New Roman" w:hAnsi="Times New Roman" w:cs="Times New Roman"/>
          <w:sz w:val="24"/>
          <w:szCs w:val="24"/>
        </w:rPr>
        <w:t xml:space="preserve"> well as for credit cards were also devised and enforced which were meant to assist in resolving the financial </w:t>
      </w:r>
      <w:r w:rsidR="00EF371B">
        <w:rPr>
          <w:rFonts w:ascii="Times New Roman" w:hAnsi="Times New Roman" w:cs="Times New Roman"/>
          <w:sz w:val="24"/>
          <w:szCs w:val="24"/>
        </w:rPr>
        <w:t>crisis</w:t>
      </w:r>
      <w:r w:rsidR="0045081B" w:rsidRPr="00316FA9">
        <w:rPr>
          <w:rFonts w:ascii="Times New Roman" w:hAnsi="Times New Roman" w:cs="Times New Roman"/>
          <w:sz w:val="24"/>
          <w:szCs w:val="24"/>
        </w:rPr>
        <w:t>.</w:t>
      </w:r>
      <w:r w:rsidR="007754E8" w:rsidRPr="00316FA9">
        <w:rPr>
          <w:rFonts w:ascii="Times New Roman" w:hAnsi="Times New Roman" w:cs="Times New Roman"/>
          <w:sz w:val="24"/>
          <w:szCs w:val="24"/>
        </w:rPr>
        <w:t xml:space="preserve"> The Federal Reserve also provided liquidity</w:t>
      </w:r>
      <w:r w:rsidR="00316FA9" w:rsidRPr="00316FA9">
        <w:rPr>
          <w:rFonts w:ascii="Times New Roman" w:hAnsi="Times New Roman" w:cs="Times New Roman"/>
          <w:sz w:val="24"/>
          <w:szCs w:val="24"/>
        </w:rPr>
        <w:t xml:space="preserve"> (</w:t>
      </w:r>
      <w:r w:rsidR="00316FA9" w:rsidRPr="00316FA9">
        <w:rPr>
          <w:rFonts w:ascii="Times New Roman" w:eastAsia="Arial Unicode MS" w:hAnsi="Times New Roman" w:cs="Times New Roman"/>
          <w:color w:val="000000"/>
          <w:sz w:val="24"/>
          <w:szCs w:val="24"/>
          <w:shd w:val="clear" w:color="auto" w:fill="FFFFFF"/>
        </w:rPr>
        <w:t>Verma, 2013</w:t>
      </w:r>
      <w:r w:rsidR="00316FA9" w:rsidRPr="00316FA9">
        <w:rPr>
          <w:rFonts w:ascii="Times New Roman" w:hAnsi="Times New Roman" w:cs="Times New Roman"/>
          <w:sz w:val="24"/>
          <w:szCs w:val="24"/>
        </w:rPr>
        <w:t>)</w:t>
      </w:r>
      <w:r w:rsidR="007754E8" w:rsidRPr="00316FA9">
        <w:rPr>
          <w:rFonts w:ascii="Times New Roman" w:hAnsi="Times New Roman" w:cs="Times New Roman"/>
          <w:sz w:val="24"/>
          <w:szCs w:val="24"/>
        </w:rPr>
        <w:t>.</w:t>
      </w:r>
      <w:r w:rsidR="00AF0D88">
        <w:rPr>
          <w:rFonts w:ascii="Times New Roman" w:hAnsi="Times New Roman" w:cs="Times New Roman"/>
          <w:sz w:val="24"/>
          <w:szCs w:val="24"/>
        </w:rPr>
        <w:t xml:space="preserve"> The Federal Reserve also provided liquidity which ensured that the financial institutions were provided by short-term loans which were secured</w:t>
      </w:r>
      <w:r w:rsidR="007754E8" w:rsidRPr="00316FA9">
        <w:rPr>
          <w:rFonts w:ascii="Times New Roman" w:hAnsi="Times New Roman" w:cs="Times New Roman"/>
          <w:sz w:val="24"/>
          <w:szCs w:val="24"/>
        </w:rPr>
        <w:t>. They also supported the impaired financial markets and systematically supported the significant financial institutions around the country.</w:t>
      </w:r>
      <w:r w:rsidR="00CA6B7D" w:rsidRPr="00316FA9">
        <w:rPr>
          <w:rFonts w:ascii="Times New Roman" w:hAnsi="Times New Roman" w:cs="Times New Roman"/>
          <w:sz w:val="24"/>
          <w:szCs w:val="24"/>
        </w:rPr>
        <w:t xml:space="preserve"> </w:t>
      </w:r>
    </w:p>
    <w:p w:rsidR="004752A8" w:rsidRPr="00B43D79" w:rsidRDefault="004752A8" w:rsidP="00B43D79">
      <w:pPr>
        <w:spacing w:line="480" w:lineRule="auto"/>
        <w:jc w:val="center"/>
        <w:rPr>
          <w:rFonts w:ascii="Times New Roman" w:hAnsi="Times New Roman" w:cs="Times New Roman"/>
          <w:b/>
          <w:sz w:val="24"/>
          <w:szCs w:val="24"/>
        </w:rPr>
      </w:pPr>
      <w:r w:rsidRPr="00B43D79">
        <w:rPr>
          <w:rFonts w:ascii="Times New Roman" w:hAnsi="Times New Roman" w:cs="Times New Roman"/>
          <w:b/>
          <w:sz w:val="24"/>
          <w:szCs w:val="24"/>
        </w:rPr>
        <w:t>Ways through which the corrective ways worked to restore stability to the financial system</w:t>
      </w:r>
      <w:r w:rsidR="00B43D79" w:rsidRPr="00B43D79">
        <w:rPr>
          <w:rFonts w:ascii="Times New Roman" w:hAnsi="Times New Roman" w:cs="Times New Roman"/>
          <w:b/>
          <w:sz w:val="24"/>
          <w:szCs w:val="24"/>
        </w:rPr>
        <w:t>.</w:t>
      </w:r>
    </w:p>
    <w:p w:rsidR="007754E8" w:rsidRPr="00B43D79" w:rsidRDefault="00894A01" w:rsidP="00316FA9">
      <w:pPr>
        <w:spacing w:line="480" w:lineRule="auto"/>
        <w:jc w:val="both"/>
        <w:rPr>
          <w:rFonts w:ascii="Times New Roman" w:hAnsi="Times New Roman" w:cs="Times New Roman"/>
          <w:b/>
          <w:sz w:val="24"/>
          <w:szCs w:val="24"/>
        </w:rPr>
      </w:pPr>
      <w:r w:rsidRPr="00B43D79">
        <w:rPr>
          <w:rFonts w:ascii="Times New Roman" w:hAnsi="Times New Roman" w:cs="Times New Roman"/>
          <w:b/>
          <w:sz w:val="24"/>
          <w:szCs w:val="24"/>
        </w:rPr>
        <w:t>Provision of Liquidity</w:t>
      </w:r>
    </w:p>
    <w:p w:rsidR="009A6F5C" w:rsidRPr="00316FA9" w:rsidRDefault="00036AF7" w:rsidP="00B43D79">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Federal Reserve provided the financial institutions with short-term secured loans</w:t>
      </w:r>
      <w:r w:rsidR="00316FA9" w:rsidRPr="00316FA9">
        <w:rPr>
          <w:rFonts w:ascii="Times New Roman" w:hAnsi="Times New Roman" w:cs="Times New Roman"/>
          <w:sz w:val="24"/>
          <w:szCs w:val="24"/>
        </w:rPr>
        <w:t xml:space="preserve"> (</w:t>
      </w:r>
      <w:r w:rsidR="00316FA9" w:rsidRPr="00316FA9">
        <w:rPr>
          <w:rFonts w:ascii="Times New Roman" w:eastAsia="Arial Unicode MS" w:hAnsi="Times New Roman" w:cs="Times New Roman"/>
          <w:color w:val="000000"/>
          <w:sz w:val="24"/>
          <w:szCs w:val="24"/>
          <w:shd w:val="clear" w:color="auto" w:fill="FFFFFF"/>
        </w:rPr>
        <w:t>Follain, &amp; Giertz, 2013</w:t>
      </w:r>
      <w:r w:rsidR="00316FA9" w:rsidRPr="00316FA9">
        <w:rPr>
          <w:rFonts w:ascii="Times New Roman" w:hAnsi="Times New Roman" w:cs="Times New Roman"/>
          <w:sz w:val="24"/>
          <w:szCs w:val="24"/>
        </w:rPr>
        <w:t>)</w:t>
      </w:r>
      <w:r w:rsidR="009A6F5C" w:rsidRPr="00316FA9">
        <w:rPr>
          <w:rFonts w:ascii="Times New Roman" w:hAnsi="Times New Roman" w:cs="Times New Roman"/>
          <w:sz w:val="24"/>
          <w:szCs w:val="24"/>
        </w:rPr>
        <w:t>.</w:t>
      </w:r>
      <w:r w:rsidR="00675BD3">
        <w:rPr>
          <w:rFonts w:ascii="Times New Roman" w:hAnsi="Times New Roman" w:cs="Times New Roman"/>
          <w:sz w:val="24"/>
          <w:szCs w:val="24"/>
        </w:rPr>
        <w:t xml:space="preserve"> In order to ensure that the stability of the financial institutions was </w:t>
      </w:r>
      <w:r w:rsidR="00DB676C">
        <w:rPr>
          <w:rFonts w:ascii="Times New Roman" w:hAnsi="Times New Roman" w:cs="Times New Roman"/>
          <w:sz w:val="24"/>
          <w:szCs w:val="24"/>
        </w:rPr>
        <w:t>restored</w:t>
      </w:r>
      <w:r w:rsidR="00675BD3">
        <w:rPr>
          <w:rFonts w:ascii="Times New Roman" w:hAnsi="Times New Roman" w:cs="Times New Roman"/>
          <w:sz w:val="24"/>
          <w:szCs w:val="24"/>
        </w:rPr>
        <w:t>, the Fed created two programs via which they gave out short-term secured loans to the primary dealers.</w:t>
      </w:r>
    </w:p>
    <w:p w:rsidR="00170924" w:rsidRPr="00B43D79" w:rsidRDefault="00170924" w:rsidP="00B43D79">
      <w:pPr>
        <w:spacing w:line="480" w:lineRule="auto"/>
        <w:jc w:val="center"/>
        <w:rPr>
          <w:rFonts w:ascii="Times New Roman" w:hAnsi="Times New Roman" w:cs="Times New Roman"/>
          <w:b/>
          <w:sz w:val="24"/>
          <w:szCs w:val="24"/>
        </w:rPr>
      </w:pPr>
      <w:r w:rsidRPr="00B43D79">
        <w:rPr>
          <w:rFonts w:ascii="Times New Roman" w:hAnsi="Times New Roman" w:cs="Times New Roman"/>
          <w:b/>
          <w:sz w:val="24"/>
          <w:szCs w:val="24"/>
        </w:rPr>
        <w:t>The Fed Supported the Weakened Financial Markets</w:t>
      </w:r>
    </w:p>
    <w:p w:rsidR="00B873D0" w:rsidRPr="00316FA9" w:rsidRDefault="003D54DD" w:rsidP="00B43D79">
      <w:pPr>
        <w:spacing w:line="480" w:lineRule="auto"/>
        <w:ind w:firstLine="720"/>
        <w:jc w:val="both"/>
        <w:rPr>
          <w:rFonts w:ascii="Times New Roman" w:hAnsi="Times New Roman" w:cs="Times New Roman"/>
          <w:sz w:val="24"/>
          <w:szCs w:val="24"/>
        </w:rPr>
      </w:pPr>
      <w:r w:rsidRPr="00316FA9">
        <w:rPr>
          <w:rFonts w:ascii="Times New Roman" w:hAnsi="Times New Roman" w:cs="Times New Roman"/>
          <w:sz w:val="24"/>
          <w:szCs w:val="24"/>
        </w:rPr>
        <w:t xml:space="preserve">When the housing bubble took place in the United States of America, the Federal Reserve </w:t>
      </w:r>
      <w:r w:rsidR="0048116C" w:rsidRPr="00316FA9">
        <w:rPr>
          <w:rFonts w:ascii="Times New Roman" w:hAnsi="Times New Roman" w:cs="Times New Roman"/>
          <w:sz w:val="24"/>
          <w:szCs w:val="24"/>
        </w:rPr>
        <w:t>acted to assist keep the troubled financial markets working.</w:t>
      </w:r>
      <w:r w:rsidR="0030536C">
        <w:rPr>
          <w:rFonts w:ascii="Times New Roman" w:hAnsi="Times New Roman" w:cs="Times New Roman"/>
          <w:sz w:val="24"/>
          <w:szCs w:val="24"/>
        </w:rPr>
        <w:t xml:space="preserve"> The Fed gave out secured loans to </w:t>
      </w:r>
      <w:r w:rsidR="0030536C">
        <w:rPr>
          <w:rFonts w:ascii="Times New Roman" w:hAnsi="Times New Roman" w:cs="Times New Roman"/>
          <w:sz w:val="24"/>
          <w:szCs w:val="24"/>
        </w:rPr>
        <w:lastRenderedPageBreak/>
        <w:t>financial institutions during the fall of 2008 which were in the form of commercial paper market</w:t>
      </w:r>
      <w:r w:rsidR="009A7C7C" w:rsidRPr="00316FA9">
        <w:rPr>
          <w:rFonts w:ascii="Times New Roman" w:hAnsi="Times New Roman" w:cs="Times New Roman"/>
          <w:sz w:val="24"/>
          <w:szCs w:val="24"/>
        </w:rPr>
        <w:t>.</w:t>
      </w:r>
      <w:r w:rsidR="0046386E" w:rsidRPr="00316FA9">
        <w:rPr>
          <w:rFonts w:ascii="Times New Roman" w:hAnsi="Times New Roman" w:cs="Times New Roman"/>
          <w:sz w:val="24"/>
          <w:szCs w:val="24"/>
        </w:rPr>
        <w:t xml:space="preserve"> Through the provision of the secured loans in this form ensured that there was adequate funds that were available.</w:t>
      </w:r>
      <w:r w:rsidR="00720715" w:rsidRPr="00316FA9">
        <w:rPr>
          <w:rFonts w:ascii="Times New Roman" w:hAnsi="Times New Roman" w:cs="Times New Roman"/>
          <w:sz w:val="24"/>
          <w:szCs w:val="24"/>
        </w:rPr>
        <w:t xml:space="preserve"> </w:t>
      </w:r>
      <w:r w:rsidR="00603CD9" w:rsidRPr="00316FA9">
        <w:rPr>
          <w:rFonts w:ascii="Times New Roman" w:hAnsi="Times New Roman" w:cs="Times New Roman"/>
          <w:sz w:val="24"/>
          <w:szCs w:val="24"/>
        </w:rPr>
        <w:t>It has been noted that since this time when the housing bubble occurred and the commercial paper was availed to the lenders, the rates on commercial paper have since then decreased to low levels and the markets have once again started functioning well</w:t>
      </w:r>
      <w:r w:rsidR="00316FA9" w:rsidRPr="00316FA9">
        <w:rPr>
          <w:rFonts w:ascii="Times New Roman" w:hAnsi="Times New Roman" w:cs="Times New Roman"/>
          <w:sz w:val="24"/>
          <w:szCs w:val="24"/>
        </w:rPr>
        <w:t xml:space="preserve"> (</w:t>
      </w:r>
      <w:r w:rsidR="00316FA9" w:rsidRPr="00316FA9">
        <w:rPr>
          <w:rFonts w:ascii="Times New Roman" w:eastAsia="Arial Unicode MS" w:hAnsi="Times New Roman" w:cs="Times New Roman"/>
          <w:color w:val="000000"/>
          <w:sz w:val="24"/>
          <w:szCs w:val="24"/>
          <w:shd w:val="clear" w:color="auto" w:fill="FFFFFF"/>
        </w:rPr>
        <w:t>Verma, 2013</w:t>
      </w:r>
      <w:r w:rsidR="00316FA9" w:rsidRPr="00316FA9">
        <w:rPr>
          <w:rFonts w:ascii="Times New Roman" w:hAnsi="Times New Roman" w:cs="Times New Roman"/>
          <w:sz w:val="24"/>
          <w:szCs w:val="24"/>
        </w:rPr>
        <w:t>)</w:t>
      </w:r>
      <w:r w:rsidR="00603CD9" w:rsidRPr="00316FA9">
        <w:rPr>
          <w:rFonts w:ascii="Times New Roman" w:hAnsi="Times New Roman" w:cs="Times New Roman"/>
          <w:sz w:val="24"/>
          <w:szCs w:val="24"/>
        </w:rPr>
        <w:t>.</w:t>
      </w:r>
      <w:r w:rsidR="00B873D0" w:rsidRPr="00316FA9">
        <w:rPr>
          <w:rFonts w:ascii="Times New Roman" w:hAnsi="Times New Roman" w:cs="Times New Roman"/>
          <w:sz w:val="24"/>
          <w:szCs w:val="24"/>
        </w:rPr>
        <w:t xml:space="preserve"> </w:t>
      </w:r>
    </w:p>
    <w:p w:rsidR="00B873D0" w:rsidRPr="00B43D79" w:rsidRDefault="00B873D0" w:rsidP="00B43D79">
      <w:pPr>
        <w:spacing w:line="480" w:lineRule="auto"/>
        <w:jc w:val="center"/>
        <w:rPr>
          <w:rFonts w:ascii="Times New Roman" w:hAnsi="Times New Roman" w:cs="Times New Roman"/>
          <w:b/>
          <w:sz w:val="24"/>
          <w:szCs w:val="24"/>
        </w:rPr>
      </w:pPr>
      <w:r w:rsidRPr="00B43D79">
        <w:rPr>
          <w:rFonts w:ascii="Times New Roman" w:hAnsi="Times New Roman" w:cs="Times New Roman"/>
          <w:b/>
          <w:sz w:val="24"/>
          <w:szCs w:val="24"/>
        </w:rPr>
        <w:t>The Federal Reserve Started to Systematically Support the Significant Financial Institutions</w:t>
      </w:r>
    </w:p>
    <w:p w:rsidR="00170924" w:rsidRDefault="007231FA" w:rsidP="00B43D79">
      <w:pPr>
        <w:spacing w:line="480" w:lineRule="auto"/>
        <w:ind w:firstLine="720"/>
        <w:jc w:val="both"/>
        <w:rPr>
          <w:rFonts w:ascii="Times New Roman" w:hAnsi="Times New Roman" w:cs="Times New Roman"/>
          <w:sz w:val="24"/>
          <w:szCs w:val="24"/>
        </w:rPr>
      </w:pPr>
      <w:r w:rsidRPr="00316FA9">
        <w:rPr>
          <w:rFonts w:ascii="Times New Roman" w:hAnsi="Times New Roman" w:cs="Times New Roman"/>
          <w:sz w:val="24"/>
          <w:szCs w:val="24"/>
        </w:rPr>
        <w:t xml:space="preserve">Since there were financial institutions that were troubled, the Federal Reserve ensured that these institutions were provided with loans. </w:t>
      </w:r>
      <w:r w:rsidR="00010A48" w:rsidRPr="00316FA9">
        <w:rPr>
          <w:rFonts w:ascii="Times New Roman" w:hAnsi="Times New Roman" w:cs="Times New Roman"/>
          <w:sz w:val="24"/>
          <w:szCs w:val="24"/>
        </w:rPr>
        <w:t>This served to restore the confidence of customers in the financial system.</w:t>
      </w:r>
      <w:r w:rsidR="008819A8" w:rsidRPr="00316FA9">
        <w:rPr>
          <w:rFonts w:ascii="Times New Roman" w:hAnsi="Times New Roman" w:cs="Times New Roman"/>
          <w:sz w:val="24"/>
          <w:szCs w:val="24"/>
        </w:rPr>
        <w:t xml:space="preserve"> </w:t>
      </w:r>
      <w:r w:rsidR="000B7F0F">
        <w:rPr>
          <w:rFonts w:ascii="Times New Roman" w:hAnsi="Times New Roman" w:cs="Times New Roman"/>
          <w:sz w:val="24"/>
          <w:szCs w:val="24"/>
        </w:rPr>
        <w:t>Additionally</w:t>
      </w:r>
      <w:r w:rsidR="00AA49F1">
        <w:rPr>
          <w:rFonts w:ascii="Times New Roman" w:hAnsi="Times New Roman" w:cs="Times New Roman"/>
          <w:sz w:val="24"/>
          <w:szCs w:val="24"/>
        </w:rPr>
        <w:t>, the Federal Reserve gave out</w:t>
      </w:r>
      <w:r w:rsidR="00DB3CD0" w:rsidRPr="00316FA9">
        <w:rPr>
          <w:rFonts w:ascii="Times New Roman" w:hAnsi="Times New Roman" w:cs="Times New Roman"/>
          <w:sz w:val="24"/>
          <w:szCs w:val="24"/>
        </w:rPr>
        <w:t xml:space="preserve"> secured loans to the American Interna</w:t>
      </w:r>
      <w:r w:rsidR="000B7F0F">
        <w:rPr>
          <w:rFonts w:ascii="Times New Roman" w:hAnsi="Times New Roman" w:cs="Times New Roman"/>
          <w:sz w:val="24"/>
          <w:szCs w:val="24"/>
        </w:rPr>
        <w:t>tiona</w:t>
      </w:r>
      <w:r w:rsidR="00DB3CD0" w:rsidRPr="00316FA9">
        <w:rPr>
          <w:rFonts w:ascii="Times New Roman" w:hAnsi="Times New Roman" w:cs="Times New Roman"/>
          <w:sz w:val="24"/>
          <w:szCs w:val="24"/>
        </w:rPr>
        <w:t>l Group Insurance Company (AIG</w:t>
      </w:r>
      <w:r w:rsidR="00B41BEB" w:rsidRPr="00316FA9">
        <w:rPr>
          <w:rFonts w:ascii="Times New Roman" w:hAnsi="Times New Roman" w:cs="Times New Roman"/>
          <w:sz w:val="24"/>
          <w:szCs w:val="24"/>
        </w:rPr>
        <w:t xml:space="preserve">) </w:t>
      </w:r>
      <w:r w:rsidR="00B41BEB">
        <w:rPr>
          <w:rFonts w:ascii="Times New Roman" w:hAnsi="Times New Roman" w:cs="Times New Roman"/>
          <w:sz w:val="24"/>
          <w:szCs w:val="24"/>
        </w:rPr>
        <w:t>so</w:t>
      </w:r>
      <w:r w:rsidR="00AA49F1">
        <w:rPr>
          <w:rFonts w:ascii="Times New Roman" w:hAnsi="Times New Roman" w:cs="Times New Roman"/>
          <w:sz w:val="24"/>
          <w:szCs w:val="24"/>
        </w:rPr>
        <w:t xml:space="preserve"> that it could keep on playing its role in guaranteeing financial instruments</w:t>
      </w:r>
      <w:r w:rsidR="00316FA9" w:rsidRPr="00316FA9">
        <w:rPr>
          <w:rFonts w:ascii="Times New Roman" w:hAnsi="Times New Roman" w:cs="Times New Roman"/>
          <w:sz w:val="24"/>
          <w:szCs w:val="24"/>
        </w:rPr>
        <w:t xml:space="preserve"> (</w:t>
      </w:r>
      <w:r w:rsidR="00316FA9" w:rsidRPr="00316FA9">
        <w:rPr>
          <w:rFonts w:ascii="Times New Roman" w:eastAsia="Arial Unicode MS" w:hAnsi="Times New Roman" w:cs="Times New Roman"/>
          <w:color w:val="000000"/>
          <w:sz w:val="24"/>
          <w:szCs w:val="24"/>
          <w:shd w:val="clear" w:color="auto" w:fill="FFFFFF"/>
        </w:rPr>
        <w:t>Follain, et al., 2013</w:t>
      </w:r>
      <w:r w:rsidR="00316FA9" w:rsidRPr="00316FA9">
        <w:rPr>
          <w:rFonts w:ascii="Times New Roman" w:hAnsi="Times New Roman" w:cs="Times New Roman"/>
          <w:sz w:val="24"/>
          <w:szCs w:val="24"/>
        </w:rPr>
        <w:t>)</w:t>
      </w:r>
      <w:r w:rsidR="00E13292" w:rsidRPr="00316FA9">
        <w:rPr>
          <w:rFonts w:ascii="Times New Roman" w:hAnsi="Times New Roman" w:cs="Times New Roman"/>
          <w:sz w:val="24"/>
          <w:szCs w:val="24"/>
        </w:rPr>
        <w:t>.</w:t>
      </w:r>
      <w:r w:rsidR="00474179" w:rsidRPr="00316FA9">
        <w:rPr>
          <w:rFonts w:ascii="Times New Roman" w:hAnsi="Times New Roman" w:cs="Times New Roman"/>
          <w:sz w:val="24"/>
          <w:szCs w:val="24"/>
        </w:rPr>
        <w:t xml:space="preserve"> </w:t>
      </w:r>
      <w:r w:rsidR="00B5416D">
        <w:rPr>
          <w:rFonts w:ascii="Times New Roman" w:hAnsi="Times New Roman" w:cs="Times New Roman"/>
          <w:sz w:val="24"/>
          <w:szCs w:val="24"/>
        </w:rPr>
        <w:t xml:space="preserve">The JP Morgan Chase Bank received non-recourse loans which was meant to assist the company in </w:t>
      </w:r>
      <w:r w:rsidR="00B5416D" w:rsidRPr="00316FA9">
        <w:rPr>
          <w:rFonts w:ascii="Times New Roman" w:hAnsi="Times New Roman" w:cs="Times New Roman"/>
          <w:sz w:val="24"/>
          <w:szCs w:val="24"/>
        </w:rPr>
        <w:t>its</w:t>
      </w:r>
      <w:r w:rsidR="009A007B" w:rsidRPr="00316FA9">
        <w:rPr>
          <w:rFonts w:ascii="Times New Roman" w:hAnsi="Times New Roman" w:cs="Times New Roman"/>
          <w:sz w:val="24"/>
          <w:szCs w:val="24"/>
        </w:rPr>
        <w:t xml:space="preserve"> purchase of specific Bear Stearns assets.</w:t>
      </w:r>
      <w:r w:rsidR="00F02A58" w:rsidRPr="00316FA9">
        <w:rPr>
          <w:rFonts w:ascii="Times New Roman" w:hAnsi="Times New Roman" w:cs="Times New Roman"/>
          <w:sz w:val="24"/>
          <w:szCs w:val="24"/>
        </w:rPr>
        <w:t xml:space="preserve"> </w:t>
      </w:r>
    </w:p>
    <w:p w:rsidR="006863AF" w:rsidRPr="00316FA9" w:rsidRDefault="006863AF" w:rsidP="00316FA9">
      <w:pPr>
        <w:spacing w:line="480" w:lineRule="auto"/>
        <w:jc w:val="both"/>
        <w:rPr>
          <w:rFonts w:ascii="Times New Roman" w:hAnsi="Times New Roman" w:cs="Times New Roman"/>
          <w:sz w:val="24"/>
          <w:szCs w:val="24"/>
        </w:rPr>
      </w:pPr>
      <w:r w:rsidRPr="006863AF">
        <w:rPr>
          <w:rFonts w:ascii="Times New Roman" w:hAnsi="Times New Roman" w:cs="Times New Roman"/>
          <w:noProof/>
          <w:sz w:val="24"/>
          <w:szCs w:val="24"/>
          <w:lang w:val="en-GB" w:eastAsia="en-GB"/>
        </w:rPr>
        <w:drawing>
          <wp:inline distT="0" distB="0" distL="0" distR="0">
            <wp:extent cx="5943600" cy="2781300"/>
            <wp:effectExtent l="0" t="0" r="0" b="0"/>
            <wp:docPr id="1" name="Picture 1" descr="Housing market crash - Economics Hel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using market crash - Economics Help"/>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2781300"/>
                    </a:xfrm>
                    <a:prstGeom prst="rect">
                      <a:avLst/>
                    </a:prstGeom>
                    <a:noFill/>
                    <a:ln>
                      <a:noFill/>
                    </a:ln>
                  </pic:spPr>
                </pic:pic>
              </a:graphicData>
            </a:graphic>
          </wp:inline>
        </w:drawing>
      </w:r>
    </w:p>
    <w:p w:rsidR="002E2EBB" w:rsidRPr="00B43D79" w:rsidRDefault="002E2EBB" w:rsidP="00B43D79">
      <w:pPr>
        <w:spacing w:line="480" w:lineRule="auto"/>
        <w:jc w:val="center"/>
        <w:rPr>
          <w:rFonts w:ascii="Times New Roman" w:hAnsi="Times New Roman" w:cs="Times New Roman"/>
          <w:b/>
          <w:sz w:val="24"/>
          <w:szCs w:val="24"/>
        </w:rPr>
      </w:pPr>
      <w:r w:rsidRPr="00B43D79">
        <w:rPr>
          <w:rFonts w:ascii="Times New Roman" w:hAnsi="Times New Roman" w:cs="Times New Roman"/>
          <w:b/>
          <w:sz w:val="24"/>
          <w:szCs w:val="24"/>
        </w:rPr>
        <w:lastRenderedPageBreak/>
        <w:t xml:space="preserve">How the corrective action should </w:t>
      </w:r>
      <w:r w:rsidR="005D3F38" w:rsidRPr="00B43D79">
        <w:rPr>
          <w:rFonts w:ascii="Times New Roman" w:hAnsi="Times New Roman" w:cs="Times New Roman"/>
          <w:b/>
          <w:sz w:val="24"/>
          <w:szCs w:val="24"/>
        </w:rPr>
        <w:t>avert</w:t>
      </w:r>
      <w:r w:rsidRPr="00B43D79">
        <w:rPr>
          <w:rFonts w:ascii="Times New Roman" w:hAnsi="Times New Roman" w:cs="Times New Roman"/>
          <w:b/>
          <w:sz w:val="24"/>
          <w:szCs w:val="24"/>
        </w:rPr>
        <w:t xml:space="preserve"> </w:t>
      </w:r>
      <w:r w:rsidR="005D3F38" w:rsidRPr="00B43D79">
        <w:rPr>
          <w:rFonts w:ascii="Times New Roman" w:hAnsi="Times New Roman" w:cs="Times New Roman"/>
          <w:b/>
          <w:sz w:val="24"/>
          <w:szCs w:val="24"/>
        </w:rPr>
        <w:t>repetition</w:t>
      </w:r>
      <w:r w:rsidRPr="00B43D79">
        <w:rPr>
          <w:rFonts w:ascii="Times New Roman" w:hAnsi="Times New Roman" w:cs="Times New Roman"/>
          <w:b/>
          <w:sz w:val="24"/>
          <w:szCs w:val="24"/>
        </w:rPr>
        <w:t xml:space="preserve"> of a similar crisis.</w:t>
      </w:r>
    </w:p>
    <w:p w:rsidR="00D717EE" w:rsidRDefault="00C93E44" w:rsidP="00B43D79">
      <w:pPr>
        <w:spacing w:line="480" w:lineRule="auto"/>
        <w:ind w:firstLine="720"/>
        <w:jc w:val="both"/>
        <w:rPr>
          <w:rFonts w:ascii="Times New Roman" w:hAnsi="Times New Roman" w:cs="Times New Roman"/>
          <w:sz w:val="24"/>
          <w:szCs w:val="24"/>
        </w:rPr>
      </w:pPr>
      <w:r w:rsidRPr="00316FA9">
        <w:rPr>
          <w:rFonts w:ascii="Times New Roman" w:hAnsi="Times New Roman" w:cs="Times New Roman"/>
          <w:sz w:val="24"/>
          <w:szCs w:val="24"/>
        </w:rPr>
        <w:t xml:space="preserve">The corrective action of provision of liquidity would ensure the availability of </w:t>
      </w:r>
      <w:r w:rsidR="00812078" w:rsidRPr="00316FA9">
        <w:rPr>
          <w:rFonts w:ascii="Times New Roman" w:hAnsi="Times New Roman" w:cs="Times New Roman"/>
          <w:sz w:val="24"/>
          <w:szCs w:val="24"/>
        </w:rPr>
        <w:t xml:space="preserve">short-term secured loans. Such an action would ensure that customers can access loan facilities which would ultimately lead to </w:t>
      </w:r>
      <w:r w:rsidR="007B2E60" w:rsidRPr="00316FA9">
        <w:rPr>
          <w:rFonts w:ascii="Times New Roman" w:hAnsi="Times New Roman" w:cs="Times New Roman"/>
          <w:sz w:val="24"/>
          <w:szCs w:val="24"/>
        </w:rPr>
        <w:t xml:space="preserve">increased </w:t>
      </w:r>
      <w:r w:rsidR="00633283" w:rsidRPr="00316FA9">
        <w:rPr>
          <w:rFonts w:ascii="Times New Roman" w:hAnsi="Times New Roman" w:cs="Times New Roman"/>
          <w:sz w:val="24"/>
          <w:szCs w:val="24"/>
        </w:rPr>
        <w:t>demand to counter the excess supply in the market.</w:t>
      </w:r>
      <w:r w:rsidR="00E557EF" w:rsidRPr="00316FA9">
        <w:rPr>
          <w:rFonts w:ascii="Times New Roman" w:hAnsi="Times New Roman" w:cs="Times New Roman"/>
          <w:sz w:val="24"/>
          <w:szCs w:val="24"/>
        </w:rPr>
        <w:t xml:space="preserve"> Also, through the Fed’s support for the weakening </w:t>
      </w:r>
      <w:r w:rsidR="00A64551" w:rsidRPr="00316FA9">
        <w:rPr>
          <w:rFonts w:ascii="Times New Roman" w:hAnsi="Times New Roman" w:cs="Times New Roman"/>
          <w:sz w:val="24"/>
          <w:szCs w:val="24"/>
        </w:rPr>
        <w:t>financial markets by provided the lending institutions with a commercial paper which in order to increase the amounts that could be lend</w:t>
      </w:r>
      <w:r w:rsidR="00316FA9" w:rsidRPr="00316FA9">
        <w:rPr>
          <w:rFonts w:ascii="Times New Roman" w:hAnsi="Times New Roman" w:cs="Times New Roman"/>
          <w:sz w:val="24"/>
          <w:szCs w:val="24"/>
        </w:rPr>
        <w:t xml:space="preserve"> (</w:t>
      </w:r>
      <w:r w:rsidR="00316FA9" w:rsidRPr="00316FA9">
        <w:rPr>
          <w:rFonts w:ascii="Times New Roman" w:eastAsia="Arial Unicode MS" w:hAnsi="Times New Roman" w:cs="Times New Roman"/>
          <w:color w:val="000000"/>
          <w:sz w:val="24"/>
          <w:szCs w:val="24"/>
          <w:shd w:val="clear" w:color="auto" w:fill="FFFFFF"/>
        </w:rPr>
        <w:t>Verma, 2013</w:t>
      </w:r>
      <w:r w:rsidR="00316FA9" w:rsidRPr="00316FA9">
        <w:rPr>
          <w:rFonts w:ascii="Times New Roman" w:hAnsi="Times New Roman" w:cs="Times New Roman"/>
          <w:sz w:val="24"/>
          <w:szCs w:val="24"/>
        </w:rPr>
        <w:t>)</w:t>
      </w:r>
      <w:r w:rsidR="00A64551" w:rsidRPr="00316FA9">
        <w:rPr>
          <w:rFonts w:ascii="Times New Roman" w:hAnsi="Times New Roman" w:cs="Times New Roman"/>
          <w:sz w:val="24"/>
          <w:szCs w:val="24"/>
        </w:rPr>
        <w:t xml:space="preserve">. </w:t>
      </w:r>
      <w:r w:rsidR="00A8657A" w:rsidRPr="00316FA9">
        <w:rPr>
          <w:rFonts w:ascii="Times New Roman" w:hAnsi="Times New Roman" w:cs="Times New Roman"/>
          <w:sz w:val="24"/>
          <w:szCs w:val="24"/>
        </w:rPr>
        <w:t>Lastly, the</w:t>
      </w:r>
      <w:bookmarkStart w:id="0" w:name="_GoBack"/>
      <w:bookmarkEnd w:id="0"/>
      <w:r w:rsidR="00A8657A" w:rsidRPr="00316FA9">
        <w:rPr>
          <w:rFonts w:ascii="Times New Roman" w:hAnsi="Times New Roman" w:cs="Times New Roman"/>
          <w:sz w:val="24"/>
          <w:szCs w:val="24"/>
        </w:rPr>
        <w:t xml:space="preserve"> </w:t>
      </w:r>
      <w:r w:rsidR="00CE3892" w:rsidRPr="00316FA9">
        <w:rPr>
          <w:rFonts w:ascii="Times New Roman" w:hAnsi="Times New Roman" w:cs="Times New Roman"/>
          <w:sz w:val="24"/>
          <w:szCs w:val="24"/>
        </w:rPr>
        <w:t>fed started to systematically support the important financial institutions such as the AIG Insurance which played a role in guaranteeing financial instruments.</w:t>
      </w:r>
      <w:r w:rsidR="0006613C" w:rsidRPr="00316FA9">
        <w:rPr>
          <w:rFonts w:ascii="Times New Roman" w:hAnsi="Times New Roman" w:cs="Times New Roman"/>
          <w:sz w:val="24"/>
          <w:szCs w:val="24"/>
        </w:rPr>
        <w:t xml:space="preserve"> </w:t>
      </w:r>
      <w:r w:rsidR="00A8657A" w:rsidRPr="00316FA9">
        <w:rPr>
          <w:rFonts w:ascii="Times New Roman" w:hAnsi="Times New Roman" w:cs="Times New Roman"/>
          <w:sz w:val="24"/>
          <w:szCs w:val="24"/>
        </w:rPr>
        <w:t xml:space="preserve"> </w:t>
      </w:r>
      <w:r w:rsidRPr="00316FA9">
        <w:rPr>
          <w:rFonts w:ascii="Times New Roman" w:hAnsi="Times New Roman" w:cs="Times New Roman"/>
          <w:sz w:val="24"/>
          <w:szCs w:val="24"/>
        </w:rPr>
        <w:t xml:space="preserve"> </w:t>
      </w:r>
    </w:p>
    <w:p w:rsidR="007B4650" w:rsidRDefault="007B4650" w:rsidP="00316FA9">
      <w:pPr>
        <w:spacing w:line="480" w:lineRule="auto"/>
        <w:jc w:val="both"/>
        <w:rPr>
          <w:rFonts w:ascii="Times New Roman" w:hAnsi="Times New Roman" w:cs="Times New Roman"/>
          <w:sz w:val="24"/>
          <w:szCs w:val="24"/>
        </w:rPr>
      </w:pPr>
    </w:p>
    <w:p w:rsidR="007B4650" w:rsidRPr="00316FA9" w:rsidRDefault="007B4650" w:rsidP="00316FA9">
      <w:pPr>
        <w:spacing w:line="480" w:lineRule="auto"/>
        <w:jc w:val="both"/>
        <w:rPr>
          <w:rFonts w:ascii="Times New Roman" w:hAnsi="Times New Roman" w:cs="Times New Roman"/>
          <w:sz w:val="24"/>
          <w:szCs w:val="24"/>
        </w:rPr>
      </w:pPr>
    </w:p>
    <w:p w:rsidR="00316FA9" w:rsidRPr="00B43D79" w:rsidRDefault="00316FA9" w:rsidP="007B4650">
      <w:pPr>
        <w:spacing w:line="480" w:lineRule="auto"/>
        <w:jc w:val="center"/>
        <w:rPr>
          <w:rFonts w:ascii="Times New Roman" w:hAnsi="Times New Roman" w:cs="Times New Roman"/>
          <w:b/>
          <w:sz w:val="24"/>
          <w:szCs w:val="24"/>
        </w:rPr>
      </w:pPr>
      <w:r w:rsidRPr="00B43D79">
        <w:rPr>
          <w:rFonts w:ascii="Times New Roman" w:hAnsi="Times New Roman" w:cs="Times New Roman"/>
          <w:b/>
          <w:sz w:val="24"/>
          <w:szCs w:val="24"/>
        </w:rPr>
        <w:t>References</w:t>
      </w:r>
    </w:p>
    <w:p w:rsidR="007B4650" w:rsidRPr="00316FA9" w:rsidRDefault="007B4650" w:rsidP="007B4650">
      <w:pPr>
        <w:spacing w:line="480" w:lineRule="auto"/>
        <w:ind w:left="720" w:hanging="720"/>
        <w:jc w:val="both"/>
        <w:rPr>
          <w:rFonts w:ascii="Times New Roman" w:hAnsi="Times New Roman" w:cs="Times New Roman"/>
          <w:sz w:val="24"/>
          <w:szCs w:val="24"/>
        </w:rPr>
      </w:pPr>
      <w:r w:rsidRPr="00316FA9">
        <w:rPr>
          <w:rFonts w:ascii="Times New Roman" w:eastAsia="Arial Unicode MS" w:hAnsi="Times New Roman" w:cs="Times New Roman"/>
          <w:color w:val="000000"/>
          <w:sz w:val="24"/>
          <w:szCs w:val="24"/>
          <w:shd w:val="clear" w:color="auto" w:fill="FFFFFF"/>
        </w:rPr>
        <w:t>Follain, J. R., &amp; Giertz, S. H. (2013). </w:t>
      </w:r>
      <w:r w:rsidRPr="00316FA9">
        <w:rPr>
          <w:rFonts w:ascii="Times New Roman" w:eastAsia="Arial Unicode MS" w:hAnsi="Times New Roman" w:cs="Times New Roman"/>
          <w:i/>
          <w:iCs/>
          <w:color w:val="000000"/>
          <w:sz w:val="24"/>
          <w:szCs w:val="24"/>
          <w:shd w:val="clear" w:color="auto" w:fill="FFFFFF"/>
        </w:rPr>
        <w:t>Preventing house price bubbles: Lessons from the 2006-2012 bust</w:t>
      </w:r>
      <w:r w:rsidRPr="00316FA9">
        <w:rPr>
          <w:rFonts w:ascii="Times New Roman" w:eastAsia="Arial Unicode MS" w:hAnsi="Times New Roman" w:cs="Times New Roman"/>
          <w:color w:val="000000"/>
          <w:sz w:val="24"/>
          <w:szCs w:val="24"/>
          <w:shd w:val="clear" w:color="auto" w:fill="FFFFFF"/>
        </w:rPr>
        <w:t>.</w:t>
      </w:r>
    </w:p>
    <w:p w:rsidR="007B4650" w:rsidRPr="00316FA9" w:rsidRDefault="007B4650" w:rsidP="007B4650">
      <w:pPr>
        <w:spacing w:line="480" w:lineRule="auto"/>
        <w:ind w:left="720" w:hanging="720"/>
        <w:jc w:val="both"/>
        <w:rPr>
          <w:rFonts w:ascii="Times New Roman" w:eastAsia="Arial Unicode MS" w:hAnsi="Times New Roman" w:cs="Times New Roman"/>
          <w:color w:val="000000"/>
          <w:sz w:val="24"/>
          <w:szCs w:val="24"/>
          <w:shd w:val="clear" w:color="auto" w:fill="FFFFFF"/>
        </w:rPr>
      </w:pPr>
      <w:r w:rsidRPr="00316FA9">
        <w:rPr>
          <w:rFonts w:ascii="Times New Roman" w:eastAsia="Arial Unicode MS" w:hAnsi="Times New Roman" w:cs="Times New Roman"/>
          <w:color w:val="000000"/>
          <w:sz w:val="24"/>
          <w:szCs w:val="24"/>
          <w:shd w:val="clear" w:color="auto" w:fill="FFFFFF"/>
        </w:rPr>
        <w:t>Verma, N. M. P. (2013). </w:t>
      </w:r>
      <w:r w:rsidRPr="00316FA9">
        <w:rPr>
          <w:rFonts w:ascii="Times New Roman" w:eastAsia="Arial Unicode MS" w:hAnsi="Times New Roman" w:cs="Times New Roman"/>
          <w:i/>
          <w:iCs/>
          <w:color w:val="000000"/>
          <w:sz w:val="24"/>
          <w:szCs w:val="24"/>
          <w:shd w:val="clear" w:color="auto" w:fill="FFFFFF"/>
        </w:rPr>
        <w:t>Recession and Its Aftermath: Adjustments in the United States, Australia, and the Emerging Asia</w:t>
      </w:r>
      <w:r w:rsidRPr="00316FA9">
        <w:rPr>
          <w:rFonts w:ascii="Times New Roman" w:eastAsia="Arial Unicode MS" w:hAnsi="Times New Roman" w:cs="Times New Roman"/>
          <w:color w:val="000000"/>
          <w:sz w:val="24"/>
          <w:szCs w:val="24"/>
          <w:shd w:val="clear" w:color="auto" w:fill="FFFFFF"/>
        </w:rPr>
        <w:t>. Dordrecht: Springer.</w:t>
      </w:r>
    </w:p>
    <w:sectPr w:rsidR="007B4650" w:rsidRPr="00316FA9" w:rsidSect="00316FA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86E85" w:rsidRDefault="00B86E85" w:rsidP="00316FA9">
      <w:pPr>
        <w:spacing w:after="0" w:line="240" w:lineRule="auto"/>
      </w:pPr>
      <w:r>
        <w:separator/>
      </w:r>
    </w:p>
  </w:endnote>
  <w:endnote w:type="continuationSeparator" w:id="0">
    <w:p w:rsidR="00B86E85" w:rsidRDefault="00B86E85" w:rsidP="00316F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86E85" w:rsidRDefault="00B86E85" w:rsidP="00316FA9">
      <w:pPr>
        <w:spacing w:after="0" w:line="240" w:lineRule="auto"/>
      </w:pPr>
      <w:r>
        <w:separator/>
      </w:r>
    </w:p>
  </w:footnote>
  <w:footnote w:type="continuationSeparator" w:id="0">
    <w:p w:rsidR="00B86E85" w:rsidRDefault="00B86E85" w:rsidP="00316FA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16FA9" w:rsidRPr="00316FA9" w:rsidRDefault="00316FA9" w:rsidP="00316FA9">
    <w:pPr>
      <w:pStyle w:val="Header"/>
      <w:spacing w:line="480" w:lineRule="auto"/>
      <w:jc w:val="right"/>
      <w:rPr>
        <w:rFonts w:ascii="Times New Roman" w:hAnsi="Times New Roman" w:cs="Times New Roman"/>
        <w:sz w:val="24"/>
      </w:rPr>
    </w:pPr>
    <w:r w:rsidRPr="00316FA9">
      <w:rPr>
        <w:rFonts w:ascii="Times New Roman" w:hAnsi="Times New Roman" w:cs="Times New Roman"/>
        <w:sz w:val="24"/>
      </w:rPr>
      <w:t>THE HOUSING PRICE BUBBLE</w:t>
    </w:r>
    <w:sdt>
      <w:sdtPr>
        <w:rPr>
          <w:rFonts w:ascii="Times New Roman" w:hAnsi="Times New Roman" w:cs="Times New Roman"/>
          <w:sz w:val="24"/>
        </w:rPr>
        <w:id w:val="1166445119"/>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316FA9">
          <w:rPr>
            <w:rFonts w:ascii="Times New Roman" w:hAnsi="Times New Roman" w:cs="Times New Roman"/>
            <w:sz w:val="24"/>
          </w:rPr>
          <w:fldChar w:fldCharType="begin"/>
        </w:r>
        <w:r w:rsidRPr="00316FA9">
          <w:rPr>
            <w:rFonts w:ascii="Times New Roman" w:hAnsi="Times New Roman" w:cs="Times New Roman"/>
            <w:sz w:val="24"/>
          </w:rPr>
          <w:instrText xml:space="preserve"> PAGE   \* MERGEFORMAT </w:instrText>
        </w:r>
        <w:r w:rsidRPr="00316FA9">
          <w:rPr>
            <w:rFonts w:ascii="Times New Roman" w:hAnsi="Times New Roman" w:cs="Times New Roman"/>
            <w:sz w:val="24"/>
          </w:rPr>
          <w:fldChar w:fldCharType="separate"/>
        </w:r>
        <w:r w:rsidR="00B43D79">
          <w:rPr>
            <w:rFonts w:ascii="Times New Roman" w:hAnsi="Times New Roman" w:cs="Times New Roman"/>
            <w:noProof/>
            <w:sz w:val="24"/>
          </w:rPr>
          <w:t>4</w:t>
        </w:r>
        <w:r w:rsidRPr="00316FA9">
          <w:rPr>
            <w:rFonts w:ascii="Times New Roman" w:hAnsi="Times New Roman" w:cs="Times New Roman"/>
            <w:noProof/>
            <w:sz w:val="24"/>
          </w:rPr>
          <w:fldChar w:fldCharType="end"/>
        </w:r>
      </w:sdtContent>
    </w:sdt>
  </w:p>
  <w:p w:rsidR="00316FA9" w:rsidRDefault="00316FA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16FA9" w:rsidRPr="00316FA9" w:rsidRDefault="00316FA9" w:rsidP="00316FA9">
    <w:pPr>
      <w:pStyle w:val="Header"/>
      <w:spacing w:line="480" w:lineRule="auto"/>
      <w:jc w:val="right"/>
      <w:rPr>
        <w:rFonts w:ascii="Times New Roman" w:hAnsi="Times New Roman" w:cs="Times New Roman"/>
        <w:sz w:val="24"/>
      </w:rPr>
    </w:pPr>
    <w:r w:rsidRPr="00316FA9">
      <w:rPr>
        <w:rFonts w:ascii="Times New Roman" w:hAnsi="Times New Roman" w:cs="Times New Roman"/>
        <w:sz w:val="24"/>
      </w:rPr>
      <w:t>Running Head: THE HOUSING PRICE BUBBLE</w:t>
    </w:r>
    <w:sdt>
      <w:sdtPr>
        <w:rPr>
          <w:rFonts w:ascii="Times New Roman" w:hAnsi="Times New Roman" w:cs="Times New Roman"/>
          <w:sz w:val="24"/>
        </w:rPr>
        <w:id w:val="1434550987"/>
        <w:docPartObj>
          <w:docPartGallery w:val="Page Numbers (Top of Page)"/>
          <w:docPartUnique/>
        </w:docPartObj>
      </w:sdtPr>
      <w:sdtEndPr>
        <w:rPr>
          <w:noProof/>
        </w:rPr>
      </w:sdtEndPr>
      <w:sdtContent>
        <w:r>
          <w:rPr>
            <w:rFonts w:ascii="Times New Roman" w:hAnsi="Times New Roman" w:cs="Times New Roman"/>
            <w:sz w:val="24"/>
          </w:rPr>
          <w:tab/>
        </w:r>
        <w:r w:rsidRPr="00316FA9">
          <w:rPr>
            <w:rFonts w:ascii="Times New Roman" w:hAnsi="Times New Roman" w:cs="Times New Roman"/>
            <w:sz w:val="24"/>
          </w:rPr>
          <w:fldChar w:fldCharType="begin"/>
        </w:r>
        <w:r w:rsidRPr="00316FA9">
          <w:rPr>
            <w:rFonts w:ascii="Times New Roman" w:hAnsi="Times New Roman" w:cs="Times New Roman"/>
            <w:sz w:val="24"/>
          </w:rPr>
          <w:instrText xml:space="preserve"> PAGE   \* MERGEFORMAT </w:instrText>
        </w:r>
        <w:r w:rsidRPr="00316FA9">
          <w:rPr>
            <w:rFonts w:ascii="Times New Roman" w:hAnsi="Times New Roman" w:cs="Times New Roman"/>
            <w:sz w:val="24"/>
          </w:rPr>
          <w:fldChar w:fldCharType="separate"/>
        </w:r>
        <w:r w:rsidR="00B43D79">
          <w:rPr>
            <w:rFonts w:ascii="Times New Roman" w:hAnsi="Times New Roman" w:cs="Times New Roman"/>
            <w:noProof/>
            <w:sz w:val="24"/>
          </w:rPr>
          <w:t>1</w:t>
        </w:r>
        <w:r w:rsidRPr="00316FA9">
          <w:rPr>
            <w:rFonts w:ascii="Times New Roman" w:hAnsi="Times New Roman" w:cs="Times New Roman"/>
            <w:noProof/>
            <w:sz w:val="24"/>
          </w:rPr>
          <w:fldChar w:fldCharType="end"/>
        </w:r>
      </w:sdtContent>
    </w:sdt>
  </w:p>
  <w:p w:rsidR="00316FA9" w:rsidRDefault="00316FA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2EBB"/>
    <w:rsid w:val="00010A48"/>
    <w:rsid w:val="00011A7B"/>
    <w:rsid w:val="00036AF7"/>
    <w:rsid w:val="0006613C"/>
    <w:rsid w:val="000B5D67"/>
    <w:rsid w:val="000B7F0F"/>
    <w:rsid w:val="00170924"/>
    <w:rsid w:val="001C307A"/>
    <w:rsid w:val="002376FD"/>
    <w:rsid w:val="002511EB"/>
    <w:rsid w:val="002E2EBB"/>
    <w:rsid w:val="0030536C"/>
    <w:rsid w:val="00316FA9"/>
    <w:rsid w:val="00330962"/>
    <w:rsid w:val="00346089"/>
    <w:rsid w:val="0038560A"/>
    <w:rsid w:val="003C140F"/>
    <w:rsid w:val="003D54DD"/>
    <w:rsid w:val="0045081B"/>
    <w:rsid w:val="0046386E"/>
    <w:rsid w:val="00474179"/>
    <w:rsid w:val="004752A8"/>
    <w:rsid w:val="0048116C"/>
    <w:rsid w:val="004B297F"/>
    <w:rsid w:val="005D3F38"/>
    <w:rsid w:val="00603CD9"/>
    <w:rsid w:val="00633283"/>
    <w:rsid w:val="00675BD3"/>
    <w:rsid w:val="006863AF"/>
    <w:rsid w:val="006C1E87"/>
    <w:rsid w:val="006E5F4B"/>
    <w:rsid w:val="00720715"/>
    <w:rsid w:val="007231FA"/>
    <w:rsid w:val="007754E8"/>
    <w:rsid w:val="007B2E60"/>
    <w:rsid w:val="007B4650"/>
    <w:rsid w:val="007E0EB3"/>
    <w:rsid w:val="00811D2F"/>
    <w:rsid w:val="00812078"/>
    <w:rsid w:val="00814231"/>
    <w:rsid w:val="0083771F"/>
    <w:rsid w:val="00846A24"/>
    <w:rsid w:val="008526AD"/>
    <w:rsid w:val="008809F7"/>
    <w:rsid w:val="008819A8"/>
    <w:rsid w:val="00894A01"/>
    <w:rsid w:val="008D6963"/>
    <w:rsid w:val="00904C12"/>
    <w:rsid w:val="009232F8"/>
    <w:rsid w:val="00936180"/>
    <w:rsid w:val="00951CD0"/>
    <w:rsid w:val="00954923"/>
    <w:rsid w:val="009A007B"/>
    <w:rsid w:val="009A6F5C"/>
    <w:rsid w:val="009A7C7C"/>
    <w:rsid w:val="009B17FD"/>
    <w:rsid w:val="00A355D6"/>
    <w:rsid w:val="00A63B60"/>
    <w:rsid w:val="00A64551"/>
    <w:rsid w:val="00A8657A"/>
    <w:rsid w:val="00AA49F1"/>
    <w:rsid w:val="00AD68C1"/>
    <w:rsid w:val="00AF0D88"/>
    <w:rsid w:val="00B41BEB"/>
    <w:rsid w:val="00B43D79"/>
    <w:rsid w:val="00B5416D"/>
    <w:rsid w:val="00B8535A"/>
    <w:rsid w:val="00B86E85"/>
    <w:rsid w:val="00B873D0"/>
    <w:rsid w:val="00C16CAF"/>
    <w:rsid w:val="00C2335F"/>
    <w:rsid w:val="00C37311"/>
    <w:rsid w:val="00C93E44"/>
    <w:rsid w:val="00CA6B7D"/>
    <w:rsid w:val="00CE3892"/>
    <w:rsid w:val="00D06400"/>
    <w:rsid w:val="00D717EE"/>
    <w:rsid w:val="00D8061D"/>
    <w:rsid w:val="00DB3CD0"/>
    <w:rsid w:val="00DB676C"/>
    <w:rsid w:val="00DD4501"/>
    <w:rsid w:val="00E13292"/>
    <w:rsid w:val="00E557EF"/>
    <w:rsid w:val="00EF371B"/>
    <w:rsid w:val="00F02A58"/>
    <w:rsid w:val="00F131C1"/>
    <w:rsid w:val="00F867EE"/>
    <w:rsid w:val="00FE3E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37D51A4-5043-488F-967B-63DA947C1B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16F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16FA9"/>
  </w:style>
  <w:style w:type="paragraph" w:styleId="Footer">
    <w:name w:val="footer"/>
    <w:basedOn w:val="Normal"/>
    <w:link w:val="FooterChar"/>
    <w:uiPriority w:val="99"/>
    <w:unhideWhenUsed/>
    <w:rsid w:val="00316F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16F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576</Words>
  <Characters>3288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user</cp:lastModifiedBy>
  <cp:revision>3</cp:revision>
  <dcterms:created xsi:type="dcterms:W3CDTF">2021-01-11T19:40:00Z</dcterms:created>
  <dcterms:modified xsi:type="dcterms:W3CDTF">2021-01-12T07:31:00Z</dcterms:modified>
</cp:coreProperties>
</file>